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EB" w:rsidRDefault="00AF75EB" w:rsidP="00AF75EB">
      <w:pPr>
        <w:pStyle w:val="a5"/>
      </w:pPr>
      <w:r>
        <w:rPr>
          <w:rFonts w:hint="eastAsia"/>
        </w:rPr>
        <w:t>统考</w:t>
      </w:r>
      <w:r>
        <w:t>报名及考试注意事项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Chars="100" w:firstLine="32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一、</w:t>
      </w:r>
      <w:r>
        <w:rPr>
          <w:rFonts w:ascii="仿宋" w:eastAsia="仿宋" w:hAnsi="仿宋" w:cs="Arial"/>
          <w:color w:val="222222"/>
          <w:sz w:val="32"/>
          <w:szCs w:val="32"/>
        </w:rPr>
        <w:t>统考报名</w:t>
      </w:r>
    </w:p>
    <w:p w:rsidR="00840687" w:rsidRDefault="00AF75EB" w:rsidP="00181499">
      <w:pPr>
        <w:widowControl/>
        <w:shd w:val="clear" w:color="auto" w:fill="FFFFFF"/>
        <w:spacing w:line="315" w:lineRule="atLeast"/>
        <w:ind w:firstLineChars="100" w:firstLine="320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/>
          <w:color w:val="222222"/>
          <w:sz w:val="32"/>
          <w:szCs w:val="32"/>
        </w:rPr>
        <w:t xml:space="preserve"> 1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>、统考</w:t>
      </w:r>
      <w:r>
        <w:rPr>
          <w:rFonts w:ascii="仿宋" w:eastAsia="仿宋" w:hAnsi="仿宋" w:cs="Arial"/>
          <w:color w:val="222222"/>
          <w:sz w:val="32"/>
          <w:szCs w:val="32"/>
        </w:rPr>
        <w:t>报名流程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>，在</w:t>
      </w:r>
      <w:r>
        <w:rPr>
          <w:rFonts w:ascii="仿宋" w:eastAsia="仿宋" w:hAnsi="仿宋" w:cs="Arial"/>
          <w:color w:val="222222"/>
          <w:sz w:val="32"/>
          <w:szCs w:val="32"/>
        </w:rPr>
        <w:t>规定的约考时间内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>学生登录个人</w:t>
      </w:r>
      <w:r w:rsidRPr="00AF75EB">
        <w:rPr>
          <w:rFonts w:ascii="仿宋" w:eastAsia="仿宋" w:hAnsi="仿宋" w:cs="Arial" w:hint="eastAsia"/>
          <w:color w:val="222222"/>
          <w:sz w:val="32"/>
          <w:szCs w:val="32"/>
        </w:rPr>
        <w:t>的学习空间</w:t>
      </w:r>
      <w:r w:rsidRPr="00AF75EB">
        <w:rPr>
          <w:rFonts w:ascii="Calibri" w:eastAsia="仿宋" w:hAnsi="Calibri" w:cs="Calibri"/>
          <w:color w:val="222222"/>
          <w:sz w:val="32"/>
          <w:szCs w:val="32"/>
        </w:rPr>
        <w:t> </w:t>
      </w:r>
      <w:r w:rsidR="00840687">
        <w:rPr>
          <w:rFonts w:ascii="Calibri" w:eastAsia="仿宋" w:hAnsi="Calibri" w:cs="Calibri" w:hint="eastAsia"/>
          <w:color w:val="222222"/>
          <w:sz w:val="32"/>
          <w:szCs w:val="32"/>
        </w:rPr>
        <w:t>：</w:t>
      </w:r>
      <w:hyperlink r:id="rId6" w:history="1">
        <w:r w:rsidR="00840687" w:rsidRPr="005C761F">
          <w:rPr>
            <w:rStyle w:val="a7"/>
            <w:rFonts w:ascii="仿宋" w:eastAsia="仿宋" w:hAnsi="仿宋" w:cs="Arial"/>
            <w:sz w:val="32"/>
            <w:szCs w:val="32"/>
          </w:rPr>
          <w:t>https://www.onlines.sdu.edu.cn/mh</w:t>
        </w:r>
      </w:hyperlink>
      <w:r w:rsidR="00840687">
        <w:rPr>
          <w:rFonts w:ascii="仿宋" w:eastAsia="仿宋" w:hAnsi="仿宋" w:cs="Arial" w:hint="eastAsia"/>
          <w:color w:val="222222"/>
          <w:sz w:val="32"/>
          <w:szCs w:val="32"/>
        </w:rPr>
        <w:t>。</w:t>
      </w:r>
    </w:p>
    <w:p w:rsidR="00AF75EB" w:rsidRPr="00181499" w:rsidRDefault="00AF75EB" w:rsidP="00181499">
      <w:pPr>
        <w:widowControl/>
        <w:shd w:val="clear" w:color="auto" w:fill="FFFFFF"/>
        <w:spacing w:line="315" w:lineRule="atLeast"/>
        <w:ind w:firstLineChars="100" w:firstLine="320"/>
      </w:pPr>
      <w:r>
        <w:rPr>
          <w:rFonts w:ascii="Calibri" w:eastAsia="仿宋" w:hAnsi="Calibri" w:cs="Calibri" w:hint="eastAsia"/>
          <w:color w:val="222222"/>
          <w:sz w:val="32"/>
          <w:szCs w:val="32"/>
        </w:rPr>
        <w:t>第一步</w:t>
      </w:r>
      <w:r>
        <w:rPr>
          <w:rFonts w:ascii="Calibri" w:eastAsia="仿宋" w:hAnsi="Calibri" w:cs="Calibri"/>
          <w:color w:val="222222"/>
          <w:sz w:val="32"/>
          <w:szCs w:val="32"/>
        </w:rPr>
        <w:t>，点击</w:t>
      </w:r>
      <w:r>
        <w:rPr>
          <w:rFonts w:ascii="Calibri" w:eastAsia="仿宋" w:hAnsi="Calibri" w:cs="Calibri" w:hint="eastAsia"/>
          <w:color w:val="222222"/>
          <w:sz w:val="32"/>
          <w:szCs w:val="32"/>
        </w:rPr>
        <w:t>“统考服务”；</w:t>
      </w:r>
      <w:r>
        <w:rPr>
          <w:rFonts w:ascii="Calibri" w:eastAsia="仿宋" w:hAnsi="Calibri" w:cs="Calibri"/>
          <w:color w:val="222222"/>
          <w:sz w:val="32"/>
          <w:szCs w:val="32"/>
        </w:rPr>
        <w:t>第二</w:t>
      </w:r>
      <w:r>
        <w:rPr>
          <w:rFonts w:ascii="Calibri" w:eastAsia="仿宋" w:hAnsi="Calibri" w:cs="Calibri" w:hint="eastAsia"/>
          <w:color w:val="222222"/>
          <w:sz w:val="32"/>
          <w:szCs w:val="32"/>
        </w:rPr>
        <w:t>步，</w:t>
      </w:r>
      <w:r>
        <w:rPr>
          <w:rFonts w:ascii="Calibri" w:eastAsia="仿宋" w:hAnsi="Calibri" w:cs="Calibri"/>
          <w:color w:val="222222"/>
          <w:sz w:val="32"/>
          <w:szCs w:val="32"/>
        </w:rPr>
        <w:t>点击右上角</w:t>
      </w:r>
      <w:r>
        <w:rPr>
          <w:rFonts w:ascii="Calibri" w:eastAsia="仿宋" w:hAnsi="Calibri" w:cs="Calibri"/>
          <w:color w:val="222222"/>
          <w:sz w:val="32"/>
          <w:szCs w:val="32"/>
        </w:rPr>
        <w:t>“</w:t>
      </w:r>
      <w:r>
        <w:rPr>
          <w:rFonts w:ascii="Calibri" w:eastAsia="仿宋" w:hAnsi="Calibri" w:cs="Calibri" w:hint="eastAsia"/>
          <w:color w:val="222222"/>
          <w:sz w:val="32"/>
          <w:szCs w:val="32"/>
        </w:rPr>
        <w:t>统考</w:t>
      </w:r>
      <w:r>
        <w:rPr>
          <w:rFonts w:ascii="Calibri" w:eastAsia="仿宋" w:hAnsi="Calibri" w:cs="Calibri"/>
          <w:color w:val="222222"/>
          <w:sz w:val="32"/>
          <w:szCs w:val="32"/>
        </w:rPr>
        <w:t>报名入口</w:t>
      </w:r>
      <w:r>
        <w:rPr>
          <w:rFonts w:ascii="Calibri" w:eastAsia="仿宋" w:hAnsi="Calibri" w:cs="Calibri"/>
          <w:color w:val="222222"/>
          <w:sz w:val="32"/>
          <w:szCs w:val="32"/>
        </w:rPr>
        <w:t>”</w:t>
      </w:r>
      <w:r>
        <w:rPr>
          <w:rFonts w:ascii="Calibri" w:eastAsia="仿宋" w:hAnsi="Calibri" w:cs="Calibri" w:hint="eastAsia"/>
          <w:color w:val="222222"/>
          <w:sz w:val="32"/>
          <w:szCs w:val="32"/>
        </w:rPr>
        <w:t>；</w:t>
      </w:r>
      <w:r>
        <w:rPr>
          <w:rFonts w:ascii="Calibri" w:eastAsia="仿宋" w:hAnsi="Calibri" w:cs="Calibri"/>
          <w:color w:val="222222"/>
          <w:sz w:val="32"/>
          <w:szCs w:val="32"/>
        </w:rPr>
        <w:t>第三</w:t>
      </w:r>
      <w:r>
        <w:rPr>
          <w:rFonts w:ascii="Calibri" w:eastAsia="仿宋" w:hAnsi="Calibri" w:cs="Calibri" w:hint="eastAsia"/>
          <w:color w:val="222222"/>
          <w:sz w:val="32"/>
          <w:szCs w:val="32"/>
        </w:rPr>
        <w:t>步</w:t>
      </w:r>
      <w:r w:rsidR="00B418D0">
        <w:rPr>
          <w:rFonts w:ascii="Calibri" w:eastAsia="仿宋" w:hAnsi="Calibri" w:cs="Calibri" w:hint="eastAsia"/>
          <w:color w:val="222222"/>
          <w:sz w:val="32"/>
          <w:szCs w:val="32"/>
        </w:rPr>
        <w:t>，</w:t>
      </w:r>
      <w:r w:rsidR="00B418D0">
        <w:rPr>
          <w:rFonts w:ascii="Calibri" w:eastAsia="仿宋" w:hAnsi="Calibri" w:cs="Calibri"/>
          <w:color w:val="222222"/>
          <w:sz w:val="32"/>
          <w:szCs w:val="32"/>
        </w:rPr>
        <w:t>选择</w:t>
      </w:r>
      <w:r w:rsidR="00B418D0">
        <w:rPr>
          <w:rFonts w:ascii="Calibri" w:eastAsia="仿宋" w:hAnsi="Calibri" w:cs="Calibri" w:hint="eastAsia"/>
          <w:color w:val="222222"/>
          <w:sz w:val="32"/>
          <w:szCs w:val="32"/>
        </w:rPr>
        <w:t>合适</w:t>
      </w:r>
      <w:r w:rsidR="00B418D0">
        <w:rPr>
          <w:rFonts w:ascii="Calibri" w:eastAsia="仿宋" w:hAnsi="Calibri" w:cs="Calibri"/>
          <w:color w:val="222222"/>
          <w:sz w:val="32"/>
          <w:szCs w:val="32"/>
        </w:rPr>
        <w:t>的考试场次报考；第四</w:t>
      </w:r>
      <w:r w:rsidR="00B418D0">
        <w:rPr>
          <w:rFonts w:ascii="Calibri" w:eastAsia="仿宋" w:hAnsi="Calibri" w:cs="Calibri" w:hint="eastAsia"/>
          <w:color w:val="222222"/>
          <w:sz w:val="32"/>
          <w:szCs w:val="32"/>
        </w:rPr>
        <w:t>步</w:t>
      </w:r>
      <w:r w:rsidR="00B418D0">
        <w:rPr>
          <w:rFonts w:ascii="Calibri" w:eastAsia="仿宋" w:hAnsi="Calibri" w:cs="Calibri"/>
          <w:color w:val="222222"/>
          <w:sz w:val="32"/>
          <w:szCs w:val="32"/>
        </w:rPr>
        <w:t>，导出准考证，检查</w:t>
      </w:r>
      <w:r w:rsidR="00B418D0">
        <w:rPr>
          <w:rFonts w:ascii="Calibri" w:eastAsia="仿宋" w:hAnsi="Calibri" w:cs="Calibri" w:hint="eastAsia"/>
          <w:color w:val="222222"/>
          <w:sz w:val="32"/>
          <w:szCs w:val="32"/>
        </w:rPr>
        <w:t>确认</w:t>
      </w:r>
      <w:r w:rsidR="00B418D0">
        <w:rPr>
          <w:rFonts w:ascii="Calibri" w:eastAsia="仿宋" w:hAnsi="Calibri" w:cs="Calibri"/>
          <w:color w:val="222222"/>
          <w:sz w:val="32"/>
          <w:szCs w:val="32"/>
        </w:rPr>
        <w:t>报考场次及</w:t>
      </w:r>
      <w:r w:rsidR="00B418D0">
        <w:rPr>
          <w:rFonts w:ascii="Calibri" w:eastAsia="仿宋" w:hAnsi="Calibri" w:cs="Calibri" w:hint="eastAsia"/>
          <w:color w:val="222222"/>
          <w:sz w:val="32"/>
          <w:szCs w:val="32"/>
        </w:rPr>
        <w:t>考试</w:t>
      </w:r>
      <w:r w:rsidR="00B418D0">
        <w:rPr>
          <w:rFonts w:ascii="Calibri" w:eastAsia="仿宋" w:hAnsi="Calibri" w:cs="Calibri"/>
          <w:color w:val="222222"/>
          <w:sz w:val="32"/>
          <w:szCs w:val="32"/>
        </w:rPr>
        <w:t>科目等信息</w:t>
      </w:r>
      <w:r w:rsidR="00B418D0">
        <w:rPr>
          <w:rFonts w:ascii="Calibri" w:eastAsia="仿宋" w:hAnsi="Calibri" w:cs="Calibri" w:hint="eastAsia"/>
          <w:color w:val="222222"/>
          <w:sz w:val="32"/>
          <w:szCs w:val="32"/>
        </w:rPr>
        <w:t>。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Chars="100" w:firstLine="21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noProof/>
        </w:rPr>
        <w:drawing>
          <wp:inline distT="0" distB="0" distL="0" distR="0" wp14:anchorId="288D4A66" wp14:editId="38C72F2C">
            <wp:extent cx="5274310" cy="29305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8D0" w:rsidRDefault="00B418D0" w:rsidP="00AF75EB">
      <w:pPr>
        <w:widowControl/>
        <w:shd w:val="clear" w:color="auto" w:fill="FFFFFF"/>
        <w:spacing w:line="315" w:lineRule="atLeast"/>
        <w:ind w:firstLineChars="100" w:firstLine="320"/>
        <w:jc w:val="left"/>
        <w:rPr>
          <w:rFonts w:ascii="仿宋" w:eastAsia="仿宋" w:hAnsi="仿宋" w:cs="Arial"/>
          <w:color w:val="222222"/>
          <w:sz w:val="32"/>
          <w:szCs w:val="32"/>
        </w:rPr>
      </w:pPr>
    </w:p>
    <w:p w:rsidR="00B418D0" w:rsidRPr="00AF75EB" w:rsidRDefault="00B418D0" w:rsidP="00AF75EB">
      <w:pPr>
        <w:widowControl/>
        <w:shd w:val="clear" w:color="auto" w:fill="FFFFFF"/>
        <w:spacing w:line="315" w:lineRule="atLeast"/>
        <w:ind w:firstLineChars="100" w:firstLine="21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noProof/>
        </w:rPr>
        <w:drawing>
          <wp:inline distT="0" distB="0" distL="0" distR="0" wp14:anchorId="0F6875DE" wp14:editId="633FCEB7">
            <wp:extent cx="5274310" cy="20212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8D0" w:rsidRDefault="00B418D0" w:rsidP="00AF75EB">
      <w:pPr>
        <w:widowControl/>
        <w:shd w:val="clear" w:color="auto" w:fill="FFFFFF"/>
        <w:spacing w:line="315" w:lineRule="atLeast"/>
        <w:ind w:firstLineChars="100" w:firstLine="320"/>
        <w:jc w:val="left"/>
        <w:rPr>
          <w:rFonts w:ascii="仿宋" w:eastAsia="仿宋" w:hAnsi="仿宋" w:cs="Arial"/>
          <w:color w:val="222222"/>
          <w:sz w:val="32"/>
          <w:szCs w:val="32"/>
        </w:rPr>
      </w:pPr>
    </w:p>
    <w:p w:rsidR="00AF75EB" w:rsidRDefault="00AF75EB" w:rsidP="00AF75EB">
      <w:pPr>
        <w:widowControl/>
        <w:shd w:val="clear" w:color="auto" w:fill="FFFFFF"/>
        <w:spacing w:line="315" w:lineRule="atLeast"/>
        <w:ind w:firstLineChars="100" w:firstLine="32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lastRenderedPageBreak/>
        <w:t>二</w:t>
      </w:r>
      <w:r>
        <w:rPr>
          <w:rFonts w:ascii="仿宋" w:eastAsia="仿宋" w:hAnsi="仿宋" w:cs="Arial"/>
          <w:color w:val="222222"/>
          <w:sz w:val="32"/>
          <w:szCs w:val="32"/>
        </w:rPr>
        <w:t>、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>考生登录</w:t>
      </w:r>
    </w:p>
    <w:p w:rsidR="00840687" w:rsidRDefault="00AF75EB" w:rsidP="00FF08BB">
      <w:pPr>
        <w:widowControl/>
        <w:shd w:val="clear" w:color="auto" w:fill="FFFFFF"/>
        <w:spacing w:line="315" w:lineRule="atLeast"/>
        <w:ind w:firstLineChars="150" w:firstLine="480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1、考试客户端：考试</w:t>
      </w:r>
      <w:r>
        <w:rPr>
          <w:rFonts w:ascii="仿宋" w:eastAsia="仿宋" w:hAnsi="仿宋" w:cs="Arial"/>
          <w:color w:val="222222"/>
          <w:sz w:val="32"/>
          <w:szCs w:val="32"/>
        </w:rPr>
        <w:t>开始前</w:t>
      </w:r>
      <w:r w:rsidR="00840687">
        <w:rPr>
          <w:rFonts w:ascii="仿宋" w:eastAsia="仿宋" w:hAnsi="仿宋" w:cs="Arial" w:hint="eastAsia"/>
          <w:color w:val="222222"/>
          <w:sz w:val="32"/>
          <w:szCs w:val="32"/>
        </w:rPr>
        <w:t>学生登录个人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>学习空间</w:t>
      </w:r>
      <w:r>
        <w:rPr>
          <w:rFonts w:ascii="Calibri" w:eastAsia="仿宋" w:hAnsi="Calibri" w:cs="Calibri"/>
          <w:color w:val="222222"/>
          <w:sz w:val="32"/>
          <w:szCs w:val="32"/>
        </w:rPr>
        <w:t> </w:t>
      </w:r>
      <w:hyperlink r:id="rId9" w:history="1">
        <w:r w:rsidR="00840687" w:rsidRPr="005C761F">
          <w:rPr>
            <w:rStyle w:val="a7"/>
            <w:rFonts w:ascii="Calibri" w:eastAsia="仿宋" w:hAnsi="Calibri" w:cs="Calibri"/>
            <w:sz w:val="32"/>
            <w:szCs w:val="32"/>
          </w:rPr>
          <w:t>https://www.onlines.sdu.edu.cn/mh</w:t>
        </w:r>
      </w:hyperlink>
      <w:r w:rsidR="00840687">
        <w:rPr>
          <w:rFonts w:ascii="Calibri" w:eastAsia="仿宋" w:hAnsi="Calibri" w:cs="Calibri" w:hint="eastAsia"/>
          <w:color w:val="222222"/>
          <w:sz w:val="32"/>
          <w:szCs w:val="32"/>
        </w:rPr>
        <w:t>，</w:t>
      </w:r>
      <w:r w:rsidR="00840687">
        <w:rPr>
          <w:rFonts w:ascii="Calibri" w:eastAsia="仿宋" w:hAnsi="Calibri" w:cs="Calibri"/>
          <w:color w:val="222222"/>
          <w:sz w:val="32"/>
          <w:szCs w:val="32"/>
        </w:rPr>
        <w:t>下载考试客户端</w:t>
      </w:r>
      <w:r w:rsidR="00840687">
        <w:rPr>
          <w:rFonts w:ascii="仿宋" w:eastAsia="仿宋" w:hAnsi="仿宋" w:cs="Arial" w:hint="eastAsia"/>
          <w:color w:val="222222"/>
          <w:sz w:val="32"/>
          <w:szCs w:val="32"/>
        </w:rPr>
        <w:t>。</w:t>
      </w:r>
    </w:p>
    <w:p w:rsidR="00AF75EB" w:rsidRDefault="00AF75EB" w:rsidP="00FF08BB">
      <w:pPr>
        <w:widowControl/>
        <w:shd w:val="clear" w:color="auto" w:fill="FFFFFF"/>
        <w:spacing w:line="315" w:lineRule="atLeast"/>
        <w:ind w:firstLineChars="200" w:firstLine="640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第一步，点击“线上考试系统”；第二步，下载“线上考试说明文档”，熟悉操作过程；第三步，下载“山东大学网考客户端”，</w:t>
      </w:r>
      <w:r w:rsidR="005C4CE9">
        <w:rPr>
          <w:rFonts w:ascii="仿宋" w:eastAsia="仿宋" w:hAnsi="仿宋" w:cs="Arial" w:hint="eastAsia"/>
          <w:color w:val="222222"/>
          <w:sz w:val="32"/>
          <w:szCs w:val="32"/>
        </w:rPr>
        <w:t>解压</w:t>
      </w:r>
      <w:r w:rsidR="005C4CE9">
        <w:rPr>
          <w:rFonts w:ascii="仿宋" w:eastAsia="仿宋" w:hAnsi="仿宋" w:cs="Arial"/>
          <w:color w:val="222222"/>
          <w:sz w:val="32"/>
          <w:szCs w:val="32"/>
        </w:rPr>
        <w:t>后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>双击即可运行。</w:t>
      </w:r>
      <w:bookmarkStart w:id="0" w:name="_GoBack"/>
      <w:bookmarkEnd w:id="0"/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br/>
      </w:r>
    </w:p>
    <w:p w:rsidR="00AF75EB" w:rsidRDefault="00AF75EB" w:rsidP="00AF75EB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444444"/>
          <w:kern w:val="0"/>
          <w:szCs w:val="21"/>
        </w:rPr>
        <w:drawing>
          <wp:inline distT="0" distB="0" distL="0" distR="0" wp14:anchorId="16CA2C0D" wp14:editId="6508AE69">
            <wp:extent cx="4707890" cy="3181350"/>
            <wp:effectExtent l="0" t="0" r="0" b="0"/>
            <wp:docPr id="5" name="图片 5" descr="线上考试说明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线上考试说明图片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1270" cy="318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2、登录账户和密码：</w:t>
      </w:r>
    </w:p>
    <w:p w:rsidR="00AF75EB" w:rsidRDefault="00AF75EB" w:rsidP="00181499">
      <w:pPr>
        <w:widowControl/>
        <w:shd w:val="clear" w:color="auto" w:fill="FFFFFF"/>
        <w:spacing w:line="315" w:lineRule="atLeast"/>
        <w:ind w:firstLine="480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对于首次登陆的学生，账号为“身份证号”或“学号”，默认密码为身份证号后6位，进入考试系统后，可以修改密码。</w:t>
      </w:r>
    </w:p>
    <w:p w:rsidR="00AF75EB" w:rsidRDefault="00AF75EB" w:rsidP="00181499">
      <w:pPr>
        <w:widowControl/>
        <w:shd w:val="clear" w:color="auto" w:fill="FFFFFF"/>
        <w:spacing w:line="315" w:lineRule="atLeast"/>
        <w:ind w:firstLine="480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lastRenderedPageBreak/>
        <w:t>对于之前修改过密码的学生，登录账户仍为“身份证号”或“学号”，密码为设定的新密码；若忘记密码，可以联系所在学习中心进行重置密码。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3、考试期间注意事项：</w:t>
      </w:r>
    </w:p>
    <w:p w:rsidR="00AF75EB" w:rsidRDefault="00AF75EB" w:rsidP="00181499">
      <w:pPr>
        <w:widowControl/>
        <w:shd w:val="clear" w:color="auto" w:fill="FFFFFF"/>
        <w:spacing w:line="315" w:lineRule="atLeast"/>
        <w:ind w:firstLine="480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①考试过程中全程开启人脸识别，并随机抓拍，请学生注意仪容仪表，禁止吸烟、拨打及接听电话。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②考试过程中禁止使用手机及其它电子设备。</w:t>
      </w:r>
    </w:p>
    <w:p w:rsidR="00AF75EB" w:rsidRDefault="00AF75EB" w:rsidP="00181499">
      <w:pPr>
        <w:widowControl/>
        <w:shd w:val="clear" w:color="auto" w:fill="FFFFFF"/>
        <w:spacing w:line="315" w:lineRule="atLeast"/>
        <w:ind w:firstLine="480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③考试电脑必须配备摄像头，否则无法考试；登录后，如果人脸验证失败无法进行考试请及时联系学习中心，不得使用照片或身份证进入考试系统。</w:t>
      </w:r>
    </w:p>
    <w:p w:rsidR="00AF75EB" w:rsidRDefault="00AF75EB" w:rsidP="00181499">
      <w:pPr>
        <w:widowControl/>
        <w:shd w:val="clear" w:color="auto" w:fill="FFFFFF"/>
        <w:spacing w:line="315" w:lineRule="atLeast"/>
        <w:ind w:firstLine="480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④保证人脸处于摄像头的拍摄范围内；不要逆光坐，不可遮挡、转移摄像头，以防拍不到或者无清晰、可辨认的人脸。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4、违纪情况说明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本次考试全程开启人脸识别和智能检测，请诚信考试。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（1）以下情况将被判为作弊，取消当科次考试成绩：①使用照片或身份证进入考试系统；②抓拍照片中人脸全黑或者看不到正脸，无法判定是否本人；③遮挡、转移摄像头；④考试过程中存在他人协助的行为；⑤考试过程中使用手机及其它电子设备。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t>（2）以下情况将被判为替考，取消本批次所有科次考试成绩：①他人替考；②照片替考。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/>
          <w:color w:val="222222"/>
          <w:sz w:val="32"/>
          <w:szCs w:val="32"/>
        </w:rPr>
        <w:t>5</w:t>
      </w:r>
      <w:r>
        <w:rPr>
          <w:rFonts w:ascii="仿宋" w:eastAsia="仿宋" w:hAnsi="仿宋" w:cs="Arial" w:hint="eastAsia"/>
          <w:color w:val="222222"/>
          <w:sz w:val="32"/>
          <w:szCs w:val="32"/>
        </w:rPr>
        <w:t>、考试</w:t>
      </w:r>
      <w:r>
        <w:rPr>
          <w:rFonts w:ascii="仿宋" w:eastAsia="仿宋" w:hAnsi="仿宋" w:cs="Arial"/>
          <w:color w:val="222222"/>
          <w:sz w:val="32"/>
          <w:szCs w:val="32"/>
        </w:rPr>
        <w:t>成绩查询</w:t>
      </w:r>
    </w:p>
    <w:p w:rsidR="00AF75EB" w:rsidRDefault="00AF75EB" w:rsidP="00AF75EB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222222"/>
          <w:sz w:val="32"/>
          <w:szCs w:val="32"/>
        </w:rPr>
      </w:pPr>
      <w:r>
        <w:rPr>
          <w:rFonts w:ascii="仿宋" w:eastAsia="仿宋" w:hAnsi="仿宋" w:cs="Arial" w:hint="eastAsia"/>
          <w:color w:val="222222"/>
          <w:sz w:val="32"/>
          <w:szCs w:val="32"/>
        </w:rPr>
        <w:lastRenderedPageBreak/>
        <w:t>线上考试结束后，不显示课程成绩。所有课程的考试成绩待阅卷完毕后统一发布，届时可以在学生空间查询。</w:t>
      </w:r>
    </w:p>
    <w:p w:rsidR="002E5ED8" w:rsidRPr="00AF75EB" w:rsidRDefault="002E5ED8"/>
    <w:sectPr w:rsidR="002E5ED8" w:rsidRPr="00AF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59" w:rsidRDefault="001A1F59" w:rsidP="00AF75EB">
      <w:r>
        <w:separator/>
      </w:r>
    </w:p>
  </w:endnote>
  <w:endnote w:type="continuationSeparator" w:id="0">
    <w:p w:rsidR="001A1F59" w:rsidRDefault="001A1F59" w:rsidP="00AF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59" w:rsidRDefault="001A1F59" w:rsidP="00AF75EB">
      <w:r>
        <w:separator/>
      </w:r>
    </w:p>
  </w:footnote>
  <w:footnote w:type="continuationSeparator" w:id="0">
    <w:p w:rsidR="001A1F59" w:rsidRDefault="001A1F59" w:rsidP="00AF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3D"/>
    <w:rsid w:val="0017433D"/>
    <w:rsid w:val="00181499"/>
    <w:rsid w:val="001A1F59"/>
    <w:rsid w:val="002E5ED8"/>
    <w:rsid w:val="003A63C0"/>
    <w:rsid w:val="005C4CE9"/>
    <w:rsid w:val="00840687"/>
    <w:rsid w:val="009E4285"/>
    <w:rsid w:val="00A44B6A"/>
    <w:rsid w:val="00AF75EB"/>
    <w:rsid w:val="00B418D0"/>
    <w:rsid w:val="00E9327C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33D953-F1A3-40C1-98EF-3B11724F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5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5E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AF75E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F75EB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AF75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F7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s.sdu.edu.cn/m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onlines.sdu.edu.cn/mh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顾国富</dc:creator>
  <cp:keywords/>
  <dc:description/>
  <cp:lastModifiedBy>sm</cp:lastModifiedBy>
  <cp:revision>7</cp:revision>
  <dcterms:created xsi:type="dcterms:W3CDTF">2022-10-19T07:52:00Z</dcterms:created>
  <dcterms:modified xsi:type="dcterms:W3CDTF">2024-10-28T09:01:00Z</dcterms:modified>
</cp:coreProperties>
</file>