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离线</w:t>
      </w:r>
      <w:r>
        <w:rPr>
          <w:rFonts w:asciiTheme="minorEastAsia" w:hAnsiTheme="minorEastAsia" w:eastAsia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作答</w:t>
      </w:r>
      <w:r>
        <w:rPr>
          <w:rFonts w:asciiTheme="minorEastAsia" w:hAnsiTheme="minorEastAsia" w:eastAsia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上传操作</w:t>
      </w:r>
      <w:r>
        <w:rPr>
          <w:rFonts w:asciiTheme="minorEastAsia" w:hAnsiTheme="minorEastAsia" w:eastAsia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说明</w:t>
      </w:r>
    </w:p>
    <w:p>
      <w:pPr>
        <w:jc w:val="center"/>
        <w:rPr>
          <w:rFonts w:asciiTheme="minorEastAsia" w:hAnsiTheme="minorEastAsia" w:eastAsiaTheme="minorEastAsia"/>
          <w:bCs/>
          <w:color w:val="FF0000"/>
          <w:sz w:val="24"/>
          <w:szCs w:val="24"/>
        </w:rPr>
      </w:pPr>
    </w:p>
    <w:p>
      <w:pPr>
        <w:rPr>
          <w:rFonts w:asciiTheme="minorEastAsia" w:hAnsiTheme="minorEastAsia" w:eastAsiaTheme="minorEastAsia"/>
          <w:b/>
          <w:bCs/>
          <w:color w:val="FF0000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color w:val="FF0000"/>
          <w:sz w:val="28"/>
          <w:szCs w:val="28"/>
        </w:rPr>
        <w:t>请注意：本批次部分</w:t>
      </w:r>
      <w:r>
        <w:rPr>
          <w:rFonts w:asciiTheme="minorEastAsia" w:hAnsiTheme="minorEastAsia" w:eastAsiaTheme="minorEastAsia"/>
          <w:b/>
          <w:bCs/>
          <w:color w:val="FF0000"/>
          <w:sz w:val="28"/>
          <w:szCs w:val="28"/>
        </w:rPr>
        <w:t>课程</w:t>
      </w:r>
      <w:r>
        <w:rPr>
          <w:rFonts w:hint="eastAsia" w:asciiTheme="minorEastAsia" w:hAnsiTheme="minorEastAsia" w:eastAsiaTheme="minorEastAsia"/>
          <w:b/>
          <w:bCs/>
          <w:color w:val="FF0000"/>
          <w:sz w:val="28"/>
          <w:szCs w:val="28"/>
        </w:rPr>
        <w:t>在离线考试端</w:t>
      </w:r>
      <w:r>
        <w:rPr>
          <w:rFonts w:asciiTheme="minorEastAsia" w:hAnsiTheme="minorEastAsia" w:eastAsiaTheme="minorEastAsia"/>
          <w:b/>
          <w:bCs/>
          <w:color w:val="FF0000"/>
          <w:sz w:val="28"/>
          <w:szCs w:val="28"/>
        </w:rPr>
        <w:t>进行</w:t>
      </w:r>
      <w:r>
        <w:rPr>
          <w:rFonts w:hint="eastAsia" w:asciiTheme="minorEastAsia" w:hAnsiTheme="minorEastAsia" w:eastAsiaTheme="minorEastAsia"/>
          <w:b/>
          <w:bCs/>
          <w:color w:val="FF0000"/>
          <w:sz w:val="28"/>
          <w:szCs w:val="28"/>
        </w:rPr>
        <w:t>，需要在线上考试系统</w:t>
      </w:r>
      <w:r>
        <w:rPr>
          <w:rFonts w:asciiTheme="minorEastAsia" w:hAnsiTheme="minorEastAsia" w:eastAsiaTheme="minorEastAsia"/>
          <w:b/>
          <w:bCs/>
          <w:color w:val="FF0000"/>
          <w:sz w:val="28"/>
          <w:szCs w:val="28"/>
        </w:rPr>
        <w:t>-</w:t>
      </w:r>
      <w:r>
        <w:rPr>
          <w:rFonts w:hint="eastAsia" w:asciiTheme="minorEastAsia" w:hAnsiTheme="minorEastAsia" w:eastAsiaTheme="minorEastAsia"/>
          <w:b/>
          <w:bCs/>
          <w:color w:val="FF0000"/>
          <w:sz w:val="28"/>
          <w:szCs w:val="28"/>
        </w:rPr>
        <w:t>离线考试页面下载试题、并上传作答，其他形式提交无效。</w:t>
      </w:r>
    </w:p>
    <w:p>
      <w:pPr>
        <w:rPr>
          <w:rFonts w:asciiTheme="minorEastAsia" w:hAnsiTheme="minorEastAsia" w:eastAsia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</w:rPr>
        <w:t>一、离线考试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进入</w:t>
      </w:r>
      <w:r>
        <w:rPr>
          <w:rFonts w:asciiTheme="minorEastAsia" w:hAnsiTheme="minorEastAsia" w:eastAsiaTheme="minorEastAsia"/>
          <w:sz w:val="28"/>
          <w:szCs w:val="28"/>
        </w:rPr>
        <w:t>线上考试系统</w:t>
      </w:r>
      <w:r>
        <w:rPr>
          <w:rFonts w:hint="eastAsia" w:asciiTheme="minorEastAsia" w:hAnsiTheme="minorEastAsia" w:eastAsiaTheme="minorEastAsia"/>
          <w:sz w:val="28"/>
          <w:szCs w:val="28"/>
        </w:rPr>
        <w:t>后</w:t>
      </w:r>
      <w:r>
        <w:rPr>
          <w:rFonts w:asciiTheme="minorEastAsia" w:hAnsiTheme="minorEastAsia" w:eastAsiaTheme="minorEastAsia"/>
          <w:sz w:val="28"/>
          <w:szCs w:val="28"/>
        </w:rPr>
        <w:t>，</w:t>
      </w:r>
      <w:r>
        <w:rPr>
          <w:rFonts w:hint="eastAsia" w:asciiTheme="minorEastAsia" w:hAnsiTheme="minorEastAsia" w:eastAsiaTheme="minorEastAsia"/>
          <w:sz w:val="28"/>
          <w:szCs w:val="28"/>
        </w:rPr>
        <w:t>如下图点击左侧的“离线考试”，</w:t>
      </w:r>
      <w:r>
        <w:rPr>
          <w:rFonts w:asciiTheme="minorEastAsia" w:hAnsiTheme="minorEastAsia" w:eastAsiaTheme="minorEastAsia"/>
          <w:sz w:val="28"/>
          <w:szCs w:val="28"/>
        </w:rPr>
        <w:t>可以显示本</w:t>
      </w:r>
      <w:r>
        <w:rPr>
          <w:rFonts w:hint="eastAsia" w:asciiTheme="minorEastAsia" w:hAnsiTheme="minorEastAsia" w:eastAsiaTheme="minorEastAsia"/>
          <w:sz w:val="28"/>
          <w:szCs w:val="28"/>
        </w:rPr>
        <w:t>批</w:t>
      </w:r>
      <w:r>
        <w:rPr>
          <w:rFonts w:asciiTheme="minorEastAsia" w:hAnsiTheme="minorEastAsia" w:eastAsiaTheme="minorEastAsia"/>
          <w:sz w:val="28"/>
          <w:szCs w:val="28"/>
        </w:rPr>
        <w:t>次</w:t>
      </w:r>
      <w:r>
        <w:rPr>
          <w:rFonts w:hint="eastAsia" w:asciiTheme="minorEastAsia" w:hAnsiTheme="minorEastAsia" w:eastAsiaTheme="minorEastAsia"/>
          <w:sz w:val="28"/>
          <w:szCs w:val="28"/>
        </w:rPr>
        <w:t>离线考试</w:t>
      </w:r>
      <w:r>
        <w:rPr>
          <w:rFonts w:asciiTheme="minorEastAsia" w:hAnsiTheme="minorEastAsia" w:eastAsiaTheme="minorEastAsia"/>
          <w:sz w:val="28"/>
          <w:szCs w:val="28"/>
        </w:rPr>
        <w:t>课程列表。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drawing>
          <wp:inline distT="0" distB="0" distL="0" distR="0">
            <wp:extent cx="4940300" cy="20637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9602" cy="206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离线考试根据时间安排开放，待考考试列表中显示考生可参加的待考考试课程信息；如果在考试时段内考试课程不全，可联系老师询问原因。</w:t>
      </w:r>
    </w:p>
    <w:p>
      <w:pPr>
        <w:rPr>
          <w:rFonts w:asciiTheme="minorEastAsia" w:hAnsiTheme="minorEastAsia" w:eastAsia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</w:rPr>
        <w:t>二、离线考试步骤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（1）考生需要先点击“抽取试卷”来获取试卷。</w:t>
      </w:r>
    </w:p>
    <w:p>
      <w:pPr>
        <w:pStyle w:val="7"/>
        <w:ind w:left="420" w:firstLine="0" w:firstLineChars="0"/>
        <w:rPr>
          <w:rFonts w:cs="Times New Roman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drawing>
          <wp:inline distT="0" distB="0" distL="0" distR="0">
            <wp:extent cx="5543550" cy="532765"/>
            <wp:effectExtent l="0" t="0" r="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0882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 w:asciiTheme="minorEastAsia" w:hAnsiTheme="minorEastAsia" w:eastAsiaTheme="minorEastAsia"/>
          <w:sz w:val="28"/>
          <w:szCs w:val="28"/>
        </w:rPr>
        <w:t>抽取试卷后，系统默认考生参加考试，若后续未提交试卷，一律以0分卷来处理。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（2）在抽取试卷后，即可进行查看试卷、下载试卷、上传作答。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drawing>
          <wp:inline distT="0" distB="0" distL="0" distR="0">
            <wp:extent cx="4775200" cy="726440"/>
            <wp:effectExtent l="0" t="0" r="635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0359" cy="72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点击“查看试卷”界面如下：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drawing>
          <wp:inline distT="0" distB="0" distL="0" distR="0">
            <wp:extent cx="4876800" cy="3189605"/>
            <wp:effectExtent l="171450" t="171450" r="381000" b="35369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6977" cy="321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试卷查看核实无误后，选择右上角“返回”按钮，退回到上一界面。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（3）点击“下载试卷”：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将试卷下载到本地硬盘（请记录好文件存放位置），先打印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试卷，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然后逐题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作答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。试卷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为word格式，可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以根据实际情况先行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调整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版式、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留出适当的作答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区域再打印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。</w:t>
      </w:r>
      <w:r>
        <w:rPr>
          <w:rFonts w:hint="eastAsia" w:asciiTheme="minorEastAsia" w:hAnsiTheme="minorEastAsia" w:eastAsiaTheme="minorEastAsia"/>
          <w:sz w:val="28"/>
          <w:szCs w:val="28"/>
        </w:rPr>
        <w:t>答题一律使用黑色签字笔，作图用铅笔，保证答案的清晰度。</w:t>
      </w:r>
    </w:p>
    <w:p>
      <w:pPr>
        <w:rPr>
          <w:rFonts w:hint="eastAsia" w:asciiTheme="minorEastAsia" w:hAnsiTheme="minorEastAsia" w:eastAsiaTheme="minorEastAsia"/>
          <w:color w:val="FF0000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（4）上传</w:t>
      </w:r>
      <w:r>
        <w:rPr>
          <w:rFonts w:asciiTheme="minorEastAsia" w:hAnsiTheme="minorEastAsia" w:eastAsiaTheme="minorEastAsia"/>
          <w:sz w:val="28"/>
          <w:szCs w:val="28"/>
        </w:rPr>
        <w:t>作答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线下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作答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完毕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后，需要上传作答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，上传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仅支持pdf格式。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可以选择将作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答后的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试卷扫描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成pdf格式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的文件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，然后上传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；也可以对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作答试卷进行拍照，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将图片导入word文档另存为pdf格式，再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上传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必须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保证pdf文件显示清晰，确保作答课程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完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整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上传</w:t>
      </w:r>
      <w:r>
        <w:rPr>
          <w:rFonts w:asciiTheme="minorEastAsia" w:hAnsiTheme="minorEastAsia" w:eastAsiaTheme="minorEastAsia"/>
          <w:sz w:val="28"/>
          <w:szCs w:val="28"/>
        </w:rPr>
        <w:t>。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>上传成功后，系统会给出提示“上传成功”。</w:t>
      </w:r>
    </w:p>
    <w:p>
      <w:pPr>
        <w:rPr>
          <w:rFonts w:asciiTheme="minorEastAsia" w:hAnsiTheme="minorEastAsia" w:eastAsiaTheme="minorEastAsia"/>
          <w:bCs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drawing>
          <wp:inline distT="0" distB="0" distL="0" distR="0">
            <wp:extent cx="3778250" cy="1884680"/>
            <wp:effectExtent l="171450" t="171450" r="374650" b="3632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6875" cy="18993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 w:eastAsia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</w:rPr>
        <w:t>状态栏由未上传变为下载作答，学校要求上传PDF文件，上传其他类型文件、上传文件不</w:t>
      </w:r>
      <w:r>
        <w:rPr>
          <w:rFonts w:hint="eastAsia" w:asciiTheme="minorEastAsia" w:hAnsiTheme="minorEastAsia" w:eastAsiaTheme="minorEastAsia"/>
          <w:sz w:val="28"/>
          <w:szCs w:val="28"/>
        </w:rPr>
        <w:t>规整、不清晰的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>直接判为0分。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</w:t>
      </w:r>
      <w:r>
        <w:rPr>
          <w:rFonts w:asciiTheme="minorEastAsia" w:hAnsiTheme="minorEastAsia" w:eastAsiaTheme="minorEastAsia"/>
          <w:sz w:val="28"/>
          <w:szCs w:val="28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）为了确保作答上传成功，考生可以通过点击“下载作答”，来查看上传到服务器的文件 ，如果能正常打开，即表示文件没问题，如果打不开，请重新上传文件。</w:t>
      </w:r>
    </w:p>
    <w:p>
      <w:pPr>
        <w:rPr>
          <w:rFonts w:asciiTheme="minorEastAsia" w:hAnsiTheme="minorEastAsia" w:eastAsiaTheme="minorEastAsia"/>
          <w:color w:val="FF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在系统开放时间段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内，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同一门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课程，可以多次上传，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系统会按最后一次上传的文件更新作答结果。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yellow"/>
        </w:rPr>
        <w:t>注意：截图内为</w:t>
      </w:r>
      <w:r>
        <w:rPr>
          <w:rFonts w:asciiTheme="minorEastAsia" w:hAnsiTheme="minorEastAsia" w:eastAsiaTheme="minorEastAsia"/>
          <w:sz w:val="28"/>
          <w:szCs w:val="28"/>
          <w:highlight w:val="yellow"/>
        </w:rPr>
        <w:t>测试数据，</w:t>
      </w:r>
      <w:r>
        <w:rPr>
          <w:rFonts w:hint="eastAsia" w:asciiTheme="minorEastAsia" w:hAnsiTheme="minorEastAsia" w:eastAsiaTheme="minorEastAsia"/>
          <w:sz w:val="28"/>
          <w:szCs w:val="28"/>
          <w:highlight w:val="yellow"/>
        </w:rPr>
        <w:t>实际课程</w:t>
      </w:r>
      <w:r>
        <w:rPr>
          <w:rFonts w:asciiTheme="minorEastAsia" w:hAnsiTheme="minorEastAsia" w:eastAsiaTheme="minorEastAsia"/>
          <w:sz w:val="28"/>
          <w:szCs w:val="28"/>
          <w:highlight w:val="yellow"/>
        </w:rPr>
        <w:t>信息【以</w:t>
      </w:r>
      <w:r>
        <w:rPr>
          <w:rFonts w:hint="eastAsia" w:asciiTheme="minorEastAsia" w:hAnsiTheme="minorEastAsia" w:eastAsiaTheme="minorEastAsia"/>
          <w:sz w:val="28"/>
          <w:szCs w:val="28"/>
          <w:highlight w:val="yellow"/>
        </w:rPr>
        <w:t>平台为准</w:t>
      </w:r>
      <w:r>
        <w:rPr>
          <w:rFonts w:asciiTheme="minorEastAsia" w:hAnsiTheme="minorEastAsia" w:eastAsiaTheme="minorEastAsia"/>
          <w:sz w:val="28"/>
          <w:szCs w:val="28"/>
          <w:highlight w:val="yellow"/>
        </w:rPr>
        <w:t>】</w:t>
      </w:r>
      <w:r>
        <w:rPr>
          <w:rFonts w:hint="eastAsia" w:asciiTheme="minorEastAsia" w:hAnsiTheme="minorEastAsia" w:eastAsiaTheme="minorEastAsia"/>
          <w:sz w:val="28"/>
          <w:szCs w:val="28"/>
          <w:highlight w:val="yellow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5272418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FF"/>
    <w:rsid w:val="000A5BB5"/>
    <w:rsid w:val="000C3041"/>
    <w:rsid w:val="00117A23"/>
    <w:rsid w:val="00153B7C"/>
    <w:rsid w:val="0015612C"/>
    <w:rsid w:val="001612AC"/>
    <w:rsid w:val="001E78C4"/>
    <w:rsid w:val="00314645"/>
    <w:rsid w:val="003B3AAB"/>
    <w:rsid w:val="003D2F3B"/>
    <w:rsid w:val="004343E2"/>
    <w:rsid w:val="00487449"/>
    <w:rsid w:val="004A0F2E"/>
    <w:rsid w:val="004F2819"/>
    <w:rsid w:val="004F65D8"/>
    <w:rsid w:val="00533B5E"/>
    <w:rsid w:val="00555E35"/>
    <w:rsid w:val="00571692"/>
    <w:rsid w:val="005B317A"/>
    <w:rsid w:val="005E117F"/>
    <w:rsid w:val="005E1310"/>
    <w:rsid w:val="005F6FC0"/>
    <w:rsid w:val="00633128"/>
    <w:rsid w:val="00635CFF"/>
    <w:rsid w:val="007802A5"/>
    <w:rsid w:val="007B4EEA"/>
    <w:rsid w:val="007C5984"/>
    <w:rsid w:val="00861FD9"/>
    <w:rsid w:val="00886941"/>
    <w:rsid w:val="008A4793"/>
    <w:rsid w:val="009A5841"/>
    <w:rsid w:val="009E6059"/>
    <w:rsid w:val="00A467F0"/>
    <w:rsid w:val="00A646F2"/>
    <w:rsid w:val="00B32457"/>
    <w:rsid w:val="00B55D38"/>
    <w:rsid w:val="00B82D2D"/>
    <w:rsid w:val="00C3134E"/>
    <w:rsid w:val="00D20A26"/>
    <w:rsid w:val="00D31490"/>
    <w:rsid w:val="00DE54A9"/>
    <w:rsid w:val="00EA5E71"/>
    <w:rsid w:val="00ED7598"/>
    <w:rsid w:val="00EF1F4E"/>
    <w:rsid w:val="00F03E47"/>
    <w:rsid w:val="00F26DDD"/>
    <w:rsid w:val="00F640DB"/>
    <w:rsid w:val="00FB70CB"/>
    <w:rsid w:val="53DE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64" w:lineRule="auto"/>
    </w:pPr>
    <w:rPr>
      <w:rFonts w:eastAsia="微软雅黑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uiPriority w:val="99"/>
    <w:rPr>
      <w:rFonts w:eastAsia="微软雅黑"/>
      <w:sz w:val="18"/>
      <w:szCs w:val="18"/>
    </w:rPr>
  </w:style>
  <w:style w:type="character" w:customStyle="1" w:styleId="9">
    <w:name w:val="页眉 Char"/>
    <w:basedOn w:val="6"/>
    <w:link w:val="4"/>
    <w:uiPriority w:val="99"/>
    <w:rPr>
      <w:rFonts w:eastAsia="微软雅黑"/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rFonts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</Words>
  <Characters>679</Characters>
  <Lines>5</Lines>
  <Paragraphs>1</Paragraphs>
  <TotalTime>82</TotalTime>
  <ScaleCrop>false</ScaleCrop>
  <LinksUpToDate>false</LinksUpToDate>
  <CharactersWithSpaces>797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2020-05-14T02:20:00Z</dcterms:created>
  <dc:creator>Dell-NoteBook</dc:creator>
  <cp:lastModifiedBy>Amin</cp:lastModifiedBy>
  <dcterms:modified xsi:type="dcterms:W3CDTF">2026-04-17T01:48:46Z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